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BB" w:rsidRDefault="00A431BB" w:rsidP="00A431B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31BB" w:rsidRPr="00A431BB" w:rsidRDefault="00A431BB" w:rsidP="00A431B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3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Видеонаблюдение</w:t>
      </w:r>
    </w:p>
    <w:p w:rsidR="00A431BB" w:rsidRDefault="00A431BB" w:rsidP="00A431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Видеонаблюдение, как один из способов обеспечения безопасности, — это надёжное, практичное и эффективное средство для контроля обстановки и предупреждения рисков. В последнее время системы </w:t>
      </w:r>
      <w:proofErr w:type="spellStart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видеорегистрации</w:t>
      </w:r>
      <w:proofErr w:type="spellEnd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офиса, коттеджа, квартиры, дома или дачи получают очень широкое применение. Такие системы используются либо </w:t>
      </w:r>
      <w:proofErr w:type="gramStart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комплексе</w:t>
      </w:r>
      <w:proofErr w:type="gramEnd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другими системами, либо как самостоятельная отдельная система обеспечения безопасности и контроля.</w:t>
      </w:r>
    </w:p>
    <w:p w:rsidR="00A431BB" w:rsidRDefault="00A431BB" w:rsidP="00A431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1BB" w:rsidRDefault="00A431BB" w:rsidP="00A431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видеонаблюдения для квартиры, дома, офиса, коттеджа основывается на сети видеокамер, которые передают запечатлённую информацию в единый центр для обработки, хранения и удобного доступа к любому файлу в нужный для вас момент. В области обеспечения безопасности видео наблюдение занимает особое место. Автономные камеры видеонаблюдения располагаются именно там, где это необходимо. Количество камер может варьироваться в любых пределах. Наглядная информация о происходящем может передаваться на любой расстояние в режиме реального времени. Камеры могут устанавливаться как статично, так и на кронштейнах с поворотным механизмом и дистанционным управлением. </w:t>
      </w:r>
    </w:p>
    <w:p w:rsidR="00A431BB" w:rsidRPr="00A431BB" w:rsidRDefault="00A431BB" w:rsidP="00A431BB">
      <w:pPr>
        <w:spacing w:after="285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систем видеонаблюдения для магазина, офиса, дома</w:t>
      </w:r>
      <w:proofErr w:type="gramStart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4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целиком и полностью зависит от требований заказчика, которые он выдвигает для обеспечения безопасности</w:t>
      </w:r>
      <w:r w:rsidR="00985D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33BF" w:rsidRDefault="004333BF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80"/>
        <w:gridCol w:w="5700"/>
        <w:gridCol w:w="800"/>
        <w:gridCol w:w="760"/>
        <w:gridCol w:w="1220"/>
        <w:gridCol w:w="1345"/>
      </w:tblGrid>
      <w:tr w:rsidR="004333BF" w:rsidRPr="004333BF" w:rsidTr="00985DA1">
        <w:trPr>
          <w:trHeight w:val="28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системы видеонаблюдения в доме № 82 по лице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Обская</w:t>
            </w:r>
            <w:proofErr w:type="gramEnd"/>
          </w:p>
        </w:tc>
      </w:tr>
      <w:tr w:rsidR="004333BF" w:rsidRPr="004333BF" w:rsidTr="00985DA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уличной камеры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58 500,00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камеры в помещении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IP </w:t>
            </w: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камера</w:t>
            </w:r>
            <w:r w:rsidRPr="004333B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IP NC23WP NOVICAM 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7 700,00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100 100,00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IP камера цифровая купольная IP NC22VP NOVICAM 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8 900,00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44 500,00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lang w:eastAsia="ru-RU"/>
              </w:rPr>
              <w:t>Питание PV-PОЕ04M1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7 400,00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Питание PV-POE04G2W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6 100,00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18 300,00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NR1608 PRO Сетевой IP видеорегистратор 8 канальный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5 620,00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5 620,00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lang w:eastAsia="ru-RU"/>
              </w:rPr>
              <w:t>NR1616 PRO Сетевой IP видеорегистратор 16-ти канальный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8 100,00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8 100,00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HDD диск WD60PURX 6Tb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25 000,00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HDD диск WD40PURX 4Tb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14 000,00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lang w:eastAsia="ru-RU"/>
              </w:rPr>
              <w:t xml:space="preserve">Монтажный шкаф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8 000,00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231 020,00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78 500,00</w:t>
            </w:r>
          </w:p>
        </w:tc>
      </w:tr>
      <w:tr w:rsidR="004333BF" w:rsidRPr="004333BF" w:rsidTr="00985DA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BF" w:rsidRPr="004333BF" w:rsidRDefault="004333BF" w:rsidP="00433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33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309 520,00</w:t>
            </w:r>
          </w:p>
        </w:tc>
      </w:tr>
    </w:tbl>
    <w:p w:rsidR="004333BF" w:rsidRDefault="007B04F6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B04F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скидку 5% на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видео</w:t>
      </w:r>
      <w:r w:rsidRPr="007B04F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камеры учел.</w:t>
      </w:r>
    </w:p>
    <w:p w:rsidR="007B04F6" w:rsidRPr="00985DA1" w:rsidRDefault="007B04F6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80"/>
        <w:gridCol w:w="5700"/>
        <w:gridCol w:w="800"/>
        <w:gridCol w:w="760"/>
        <w:gridCol w:w="1220"/>
        <w:gridCol w:w="1345"/>
      </w:tblGrid>
      <w:tr w:rsidR="00985DA1" w:rsidRPr="00985DA1" w:rsidTr="00985DA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A1" w:rsidRPr="00985DA1" w:rsidRDefault="00985DA1" w:rsidP="00985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D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A1" w:rsidRPr="00985DA1" w:rsidRDefault="00985DA1" w:rsidP="00985DA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985DA1">
              <w:rPr>
                <w:rFonts w:ascii="Calibri" w:eastAsia="Times New Roman" w:hAnsi="Calibri" w:cs="Times New Roman"/>
                <w:lang w:eastAsia="ru-RU"/>
              </w:rPr>
              <w:t>ИБП</w:t>
            </w:r>
            <w:r w:rsidRPr="00985DA1">
              <w:rPr>
                <w:rFonts w:ascii="Calibri" w:eastAsia="Times New Roman" w:hAnsi="Calibri" w:cs="Times New Roman"/>
                <w:lang w:val="en-US" w:eastAsia="ru-RU"/>
              </w:rPr>
              <w:t xml:space="preserve"> DEXP IEC Pro 1200VA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DA1" w:rsidRPr="00985DA1" w:rsidRDefault="00985DA1" w:rsidP="0098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5DA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DA1" w:rsidRPr="00985DA1" w:rsidRDefault="00985DA1" w:rsidP="00985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D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DA1" w:rsidRPr="00985DA1" w:rsidRDefault="00985DA1" w:rsidP="00985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DA1">
              <w:rPr>
                <w:rFonts w:ascii="Calibri" w:eastAsia="Times New Roman" w:hAnsi="Calibri" w:cs="Times New Roman"/>
                <w:color w:val="000000"/>
                <w:lang w:eastAsia="ru-RU"/>
              </w:rPr>
              <w:t>4 999,00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DA1" w:rsidRPr="00985DA1" w:rsidRDefault="00985DA1" w:rsidP="00985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DA1">
              <w:rPr>
                <w:rFonts w:ascii="Calibri" w:eastAsia="Times New Roman" w:hAnsi="Calibri" w:cs="Times New Roman"/>
                <w:color w:val="000000"/>
                <w:lang w:eastAsia="ru-RU"/>
              </w:rPr>
              <w:t>14 997,00</w:t>
            </w:r>
          </w:p>
        </w:tc>
      </w:tr>
    </w:tbl>
    <w:p w:rsidR="00985DA1" w:rsidRDefault="00953A14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ИБП был предложен вашим собственником, купить в магазине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ru-RU"/>
        </w:rPr>
        <w:t>DNS</w:t>
      </w:r>
      <w:r w:rsidRPr="00985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я могу только на общих основаниях.</w:t>
      </w:r>
    </w:p>
    <w:p w:rsidR="007B04F6" w:rsidRDefault="007B04F6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связи с большими размерами ИБП, монтажный шкаф нужно приобретать большего размера.</w:t>
      </w:r>
    </w:p>
    <w:p w:rsidR="00953A14" w:rsidRDefault="00953A14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A431BB" w:rsidRPr="00A431BB" w:rsidRDefault="00A431BB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431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 уважением,</w:t>
      </w:r>
    </w:p>
    <w:p w:rsidR="00A431BB" w:rsidRPr="00A431BB" w:rsidRDefault="00A431BB" w:rsidP="00A431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431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ООО «ПРОФСВЯЗЬГРУПП»</w:t>
      </w:r>
      <w:bookmarkStart w:id="0" w:name="_GoBack"/>
      <w:bookmarkEnd w:id="0"/>
    </w:p>
    <w:sectPr w:rsidR="00A431BB" w:rsidRPr="00A431BB" w:rsidSect="00D56D1E">
      <w:headerReference w:type="default" r:id="rId9"/>
      <w:pgSz w:w="11906" w:h="16838"/>
      <w:pgMar w:top="1134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95" w:rsidRDefault="00734395" w:rsidP="009A7A65">
      <w:pPr>
        <w:spacing w:after="0" w:line="240" w:lineRule="auto"/>
      </w:pPr>
      <w:r>
        <w:separator/>
      </w:r>
    </w:p>
  </w:endnote>
  <w:endnote w:type="continuationSeparator" w:id="0">
    <w:p w:rsidR="00734395" w:rsidRDefault="00734395" w:rsidP="009A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95" w:rsidRDefault="00734395" w:rsidP="009A7A65">
      <w:pPr>
        <w:spacing w:after="0" w:line="240" w:lineRule="auto"/>
      </w:pPr>
      <w:r>
        <w:separator/>
      </w:r>
    </w:p>
  </w:footnote>
  <w:footnote w:type="continuationSeparator" w:id="0">
    <w:p w:rsidR="00734395" w:rsidRDefault="00734395" w:rsidP="009A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65" w:rsidRPr="00B211C7" w:rsidRDefault="009A7A65" w:rsidP="004409DD">
    <w:pPr>
      <w:pStyle w:val="a3"/>
      <w:jc w:val="center"/>
      <w:rPr>
        <w:rFonts w:asciiTheme="majorHAnsi" w:hAnsiTheme="majorHAnsi"/>
        <w:sz w:val="56"/>
        <w:szCs w:val="56"/>
      </w:rPr>
    </w:pPr>
    <w:r w:rsidRPr="00B211C7">
      <w:rPr>
        <w:rFonts w:asciiTheme="majorHAnsi" w:hAnsiTheme="majorHAnsi"/>
        <w:sz w:val="56"/>
        <w:szCs w:val="56"/>
      </w:rPr>
      <w:t>ПРОФСВЯЗЬГРУПП</w:t>
    </w:r>
  </w:p>
  <w:p w:rsidR="009A7A65" w:rsidRPr="00B211C7" w:rsidRDefault="009A7A65" w:rsidP="004409DD">
    <w:pPr>
      <w:pStyle w:val="a3"/>
      <w:jc w:val="center"/>
      <w:rPr>
        <w:rFonts w:asciiTheme="majorHAnsi" w:hAnsiTheme="majorHAnsi"/>
        <w:sz w:val="20"/>
        <w:szCs w:val="20"/>
      </w:rPr>
    </w:pPr>
    <w:r w:rsidRPr="00B211C7">
      <w:rPr>
        <w:rFonts w:asciiTheme="majorHAnsi" w:hAnsiTheme="majorHAnsi"/>
        <w:sz w:val="20"/>
        <w:szCs w:val="20"/>
      </w:rPr>
      <w:t>ОБЩЕСТВО С ОГРАНИЧЕННОЙ ОТВЕТСТВЕННОСТЬЮ</w:t>
    </w:r>
  </w:p>
  <w:p w:rsidR="009A7A65" w:rsidRPr="00B211C7" w:rsidRDefault="009A7A65" w:rsidP="004409DD">
    <w:pPr>
      <w:pStyle w:val="a3"/>
      <w:jc w:val="center"/>
      <w:rPr>
        <w:rFonts w:asciiTheme="majorHAnsi" w:hAnsiTheme="majorHAnsi"/>
        <w:sz w:val="20"/>
        <w:szCs w:val="20"/>
      </w:rPr>
    </w:pPr>
    <w:r w:rsidRPr="00B211C7">
      <w:rPr>
        <w:rFonts w:asciiTheme="majorHAnsi" w:hAnsiTheme="majorHAnsi"/>
        <w:sz w:val="20"/>
        <w:szCs w:val="20"/>
      </w:rPr>
      <w:t xml:space="preserve">630126, Новосибирск, ул. </w:t>
    </w:r>
    <w:proofErr w:type="gramStart"/>
    <w:r w:rsidRPr="00B211C7">
      <w:rPr>
        <w:rFonts w:asciiTheme="majorHAnsi" w:hAnsiTheme="majorHAnsi"/>
        <w:sz w:val="20"/>
        <w:szCs w:val="20"/>
      </w:rPr>
      <w:t>Выборная</w:t>
    </w:r>
    <w:proofErr w:type="gramEnd"/>
    <w:r w:rsidRPr="00B211C7">
      <w:rPr>
        <w:rFonts w:asciiTheme="majorHAnsi" w:hAnsiTheme="majorHAnsi"/>
        <w:sz w:val="20"/>
        <w:szCs w:val="20"/>
      </w:rPr>
      <w:t xml:space="preserve"> д. 116-8</w:t>
    </w:r>
  </w:p>
  <w:p w:rsidR="009A7A65" w:rsidRPr="00B43063" w:rsidRDefault="009A7A65" w:rsidP="004409DD">
    <w:pPr>
      <w:pStyle w:val="a3"/>
      <w:pBdr>
        <w:bottom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  <w:r w:rsidRPr="00B211C7">
      <w:rPr>
        <w:rFonts w:asciiTheme="majorHAnsi" w:hAnsiTheme="majorHAnsi"/>
        <w:sz w:val="20"/>
        <w:szCs w:val="20"/>
      </w:rPr>
      <w:t>тел</w:t>
    </w:r>
    <w:r w:rsidRPr="00B211C7">
      <w:rPr>
        <w:rFonts w:asciiTheme="majorHAnsi" w:hAnsiTheme="majorHAnsi"/>
        <w:sz w:val="20"/>
        <w:szCs w:val="20"/>
        <w:lang w:val="en-US"/>
      </w:rPr>
      <w:t xml:space="preserve">.: </w:t>
    </w:r>
    <w:r w:rsidR="004409DD" w:rsidRPr="004409DD">
      <w:rPr>
        <w:rFonts w:asciiTheme="majorHAnsi" w:hAnsiTheme="majorHAnsi"/>
        <w:sz w:val="20"/>
        <w:szCs w:val="20"/>
        <w:lang w:val="en-US"/>
      </w:rPr>
      <w:t>(383) 277-16-00</w:t>
    </w:r>
    <w:r w:rsidRPr="00B211C7">
      <w:rPr>
        <w:rFonts w:asciiTheme="majorHAnsi" w:hAnsiTheme="majorHAnsi"/>
        <w:sz w:val="20"/>
        <w:szCs w:val="20"/>
        <w:lang w:val="en-US"/>
      </w:rPr>
      <w:t xml:space="preserve"> e-mail: </w:t>
    </w:r>
    <w:r w:rsidR="007B04F6">
      <w:fldChar w:fldCharType="begin"/>
    </w:r>
    <w:r w:rsidR="007B04F6" w:rsidRPr="007B04F6">
      <w:rPr>
        <w:lang w:val="en-US"/>
      </w:rPr>
      <w:instrText xml:space="preserve"> HYPERLINK "mailto:profsvyazgroup@mail.ru" </w:instrText>
    </w:r>
    <w:r w:rsidR="007B04F6">
      <w:fldChar w:fldCharType="separate"/>
    </w:r>
    <w:r w:rsidR="00B43063" w:rsidRPr="005730B3">
      <w:rPr>
        <w:rStyle w:val="a9"/>
        <w:rFonts w:asciiTheme="majorHAnsi" w:hAnsiTheme="majorHAnsi"/>
        <w:sz w:val="20"/>
        <w:szCs w:val="20"/>
        <w:lang w:val="en-US"/>
      </w:rPr>
      <w:t>profsvyazgroup@mail.ru</w:t>
    </w:r>
    <w:r w:rsidR="007B04F6">
      <w:rPr>
        <w:rStyle w:val="a9"/>
        <w:rFonts w:asciiTheme="majorHAnsi" w:hAnsiTheme="majorHAnsi"/>
        <w:sz w:val="20"/>
        <w:szCs w:val="20"/>
        <w:lang w:val="en-US"/>
      </w:rPr>
      <w:fldChar w:fldCharType="end"/>
    </w:r>
  </w:p>
  <w:p w:rsidR="00B43063" w:rsidRPr="00B43063" w:rsidRDefault="00B43063" w:rsidP="00A431BB">
    <w:pPr>
      <w:pStyle w:val="a3"/>
      <w:pBdr>
        <w:bottom w:val="single" w:sz="4" w:space="1" w:color="auto"/>
      </w:pBdr>
      <w:spacing w:after="24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ИНН 5405981174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71D12A2"/>
    <w:multiLevelType w:val="multilevel"/>
    <w:tmpl w:val="2BE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0"/>
    <w:rsid w:val="000720C0"/>
    <w:rsid w:val="003A296F"/>
    <w:rsid w:val="004333BF"/>
    <w:rsid w:val="004409DD"/>
    <w:rsid w:val="00503B6A"/>
    <w:rsid w:val="00734395"/>
    <w:rsid w:val="007B04F6"/>
    <w:rsid w:val="00872004"/>
    <w:rsid w:val="008D7B90"/>
    <w:rsid w:val="00953A14"/>
    <w:rsid w:val="00985DA1"/>
    <w:rsid w:val="009A7A65"/>
    <w:rsid w:val="00A431BB"/>
    <w:rsid w:val="00B211C7"/>
    <w:rsid w:val="00B34EA4"/>
    <w:rsid w:val="00B43063"/>
    <w:rsid w:val="00B932E9"/>
    <w:rsid w:val="00BC59F5"/>
    <w:rsid w:val="00D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D"/>
  </w:style>
  <w:style w:type="paragraph" w:styleId="1">
    <w:name w:val="heading 1"/>
    <w:basedOn w:val="a"/>
    <w:link w:val="10"/>
    <w:uiPriority w:val="9"/>
    <w:qFormat/>
    <w:rsid w:val="00A4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A65"/>
  </w:style>
  <w:style w:type="paragraph" w:styleId="a5">
    <w:name w:val="footer"/>
    <w:basedOn w:val="a"/>
    <w:link w:val="a6"/>
    <w:uiPriority w:val="99"/>
    <w:unhideWhenUsed/>
    <w:rsid w:val="009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A65"/>
  </w:style>
  <w:style w:type="paragraph" w:styleId="a7">
    <w:name w:val="Balloon Text"/>
    <w:basedOn w:val="a"/>
    <w:link w:val="a8"/>
    <w:uiPriority w:val="99"/>
    <w:semiHidden/>
    <w:unhideWhenUsed/>
    <w:rsid w:val="00B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0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D"/>
  </w:style>
  <w:style w:type="paragraph" w:styleId="1">
    <w:name w:val="heading 1"/>
    <w:basedOn w:val="a"/>
    <w:link w:val="10"/>
    <w:uiPriority w:val="9"/>
    <w:qFormat/>
    <w:rsid w:val="00A4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A65"/>
  </w:style>
  <w:style w:type="paragraph" w:styleId="a5">
    <w:name w:val="footer"/>
    <w:basedOn w:val="a"/>
    <w:link w:val="a6"/>
    <w:uiPriority w:val="99"/>
    <w:unhideWhenUsed/>
    <w:rsid w:val="009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A65"/>
  </w:style>
  <w:style w:type="paragraph" w:styleId="a7">
    <w:name w:val="Balloon Text"/>
    <w:basedOn w:val="a"/>
    <w:link w:val="a8"/>
    <w:uiPriority w:val="99"/>
    <w:semiHidden/>
    <w:unhideWhenUsed/>
    <w:rsid w:val="00B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0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6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1BD4-7CCE-4554-9F3F-2E99ECAC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 Виталий Павлович</cp:lastModifiedBy>
  <cp:revision>4</cp:revision>
  <dcterms:created xsi:type="dcterms:W3CDTF">2016-08-03T04:17:00Z</dcterms:created>
  <dcterms:modified xsi:type="dcterms:W3CDTF">2016-09-19T04:20:00Z</dcterms:modified>
</cp:coreProperties>
</file>