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6"/>
        <w:gridCol w:w="4472"/>
        <w:gridCol w:w="184"/>
        <w:gridCol w:w="1942"/>
        <w:gridCol w:w="284"/>
        <w:gridCol w:w="1416"/>
        <w:gridCol w:w="142"/>
        <w:gridCol w:w="1559"/>
      </w:tblGrid>
      <w:tr w:rsidR="00B120BE" w:rsidRPr="00B120BE" w:rsidTr="00B120BE">
        <w:trPr>
          <w:trHeight w:val="103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/>
        </w:tc>
        <w:tc>
          <w:tcPr>
            <w:tcW w:w="9999" w:type="dxa"/>
            <w:gridSpan w:val="7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Перечень работ и услуг по содержанию и ремонту общего имущества в многокварти</w:t>
            </w:r>
            <w:r w:rsidR="00D37D8F">
              <w:rPr>
                <w:b/>
                <w:bCs/>
                <w:i/>
                <w:iCs/>
              </w:rPr>
              <w:t>рном доме и их стоимость на 2017</w:t>
            </w:r>
            <w:bookmarkStart w:id="0" w:name="_GoBack"/>
            <w:bookmarkEnd w:id="0"/>
            <w:r w:rsidRPr="00B120BE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 xml:space="preserve">Адрес </w:t>
            </w:r>
          </w:p>
        </w:tc>
        <w:tc>
          <w:tcPr>
            <w:tcW w:w="5343" w:type="dxa"/>
            <w:gridSpan w:val="5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ул. А. Лежена, 10/2</w:t>
            </w:r>
          </w:p>
        </w:tc>
      </w:tr>
      <w:tr w:rsidR="00B120BE" w:rsidRPr="00B120BE" w:rsidTr="00B120BE">
        <w:trPr>
          <w:trHeight w:val="1230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 xml:space="preserve">тип </w:t>
            </w:r>
          </w:p>
        </w:tc>
        <w:tc>
          <w:tcPr>
            <w:tcW w:w="5343" w:type="dxa"/>
            <w:gridSpan w:val="5"/>
            <w:hideMark/>
          </w:tcPr>
          <w:p w:rsidR="00B120BE" w:rsidRPr="00B120BE" w:rsidRDefault="00B120BE" w:rsidP="00B120BE">
            <w:r w:rsidRPr="00B120BE">
              <w:t>многоквартирный дом</w:t>
            </w:r>
          </w:p>
        </w:tc>
      </w:tr>
      <w:tr w:rsidR="00B120BE" w:rsidRPr="00B120BE" w:rsidTr="00B120BE">
        <w:trPr>
          <w:trHeight w:val="450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этажность</w:t>
            </w:r>
          </w:p>
        </w:tc>
        <w:tc>
          <w:tcPr>
            <w:tcW w:w="5343" w:type="dxa"/>
            <w:gridSpan w:val="5"/>
            <w:hideMark/>
          </w:tcPr>
          <w:p w:rsidR="00B120BE" w:rsidRPr="00B120BE" w:rsidRDefault="00B120BE" w:rsidP="00B120BE">
            <w:r w:rsidRPr="00B120BE">
              <w:t>9</w:t>
            </w:r>
          </w:p>
        </w:tc>
      </w:tr>
      <w:tr w:rsidR="00B120BE" w:rsidRPr="00B120BE" w:rsidTr="00B120BE">
        <w:trPr>
          <w:trHeight w:val="450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количество проживающих</w:t>
            </w:r>
          </w:p>
        </w:tc>
        <w:tc>
          <w:tcPr>
            <w:tcW w:w="5343" w:type="dxa"/>
            <w:gridSpan w:val="5"/>
            <w:hideMark/>
          </w:tcPr>
          <w:p w:rsidR="00B120BE" w:rsidRPr="00B120BE" w:rsidRDefault="00B120BE" w:rsidP="00B120BE">
            <w:r w:rsidRPr="00B120BE">
              <w:t>0</w:t>
            </w:r>
          </w:p>
        </w:tc>
      </w:tr>
      <w:tr w:rsidR="00B120BE" w:rsidRPr="00B120BE" w:rsidTr="00B120BE">
        <w:trPr>
          <w:trHeight w:val="25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 w:rsidP="00B120BE">
            <w:r w:rsidRPr="00B120BE">
              <w:t>Общая площадь  помещений, в том числе:</w:t>
            </w:r>
          </w:p>
        </w:tc>
        <w:tc>
          <w:tcPr>
            <w:tcW w:w="1942" w:type="dxa"/>
            <w:vMerge w:val="restart"/>
            <w:hideMark/>
          </w:tcPr>
          <w:p w:rsidR="00B120BE" w:rsidRPr="00B120BE" w:rsidRDefault="00B120BE" w:rsidP="00B120BE">
            <w:r w:rsidRPr="00B120BE">
              <w:t>периодичность выполнения работ, оказания услуг</w:t>
            </w:r>
          </w:p>
        </w:tc>
        <w:tc>
          <w:tcPr>
            <w:tcW w:w="3401" w:type="dxa"/>
            <w:gridSpan w:val="4"/>
            <w:hideMark/>
          </w:tcPr>
          <w:p w:rsidR="00B120BE" w:rsidRPr="00B120BE" w:rsidRDefault="00B120BE" w:rsidP="00B120BE">
            <w:r w:rsidRPr="00B120BE">
              <w:t>2909,40</w:t>
            </w:r>
          </w:p>
        </w:tc>
      </w:tr>
      <w:tr w:rsidR="00B120BE" w:rsidRPr="00B120BE" w:rsidTr="00B120BE">
        <w:trPr>
          <w:trHeight w:val="25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 w:rsidP="00B120BE">
            <w:r w:rsidRPr="00B120BE">
              <w:t>площадь жилых помещений</w:t>
            </w:r>
          </w:p>
        </w:tc>
        <w:tc>
          <w:tcPr>
            <w:tcW w:w="1942" w:type="dxa"/>
            <w:vMerge/>
            <w:hideMark/>
          </w:tcPr>
          <w:p w:rsidR="00B120BE" w:rsidRPr="00B120BE" w:rsidRDefault="00B120BE"/>
        </w:tc>
        <w:tc>
          <w:tcPr>
            <w:tcW w:w="3401" w:type="dxa"/>
            <w:gridSpan w:val="4"/>
            <w:hideMark/>
          </w:tcPr>
          <w:p w:rsidR="00B120BE" w:rsidRPr="00B120BE" w:rsidRDefault="00B120BE" w:rsidP="00B120BE">
            <w:r w:rsidRPr="00B120BE">
              <w:t>2829,50</w:t>
            </w:r>
          </w:p>
        </w:tc>
      </w:tr>
      <w:tr w:rsidR="00B120BE" w:rsidRPr="00B120BE" w:rsidTr="00B120BE">
        <w:trPr>
          <w:trHeight w:val="25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 w:rsidP="00B120BE">
            <w:r w:rsidRPr="00B120BE">
              <w:t>площадь нежилых помещений</w:t>
            </w:r>
          </w:p>
        </w:tc>
        <w:tc>
          <w:tcPr>
            <w:tcW w:w="1942" w:type="dxa"/>
            <w:vMerge/>
            <w:hideMark/>
          </w:tcPr>
          <w:p w:rsidR="00B120BE" w:rsidRPr="00B120BE" w:rsidRDefault="00B120BE"/>
        </w:tc>
        <w:tc>
          <w:tcPr>
            <w:tcW w:w="3401" w:type="dxa"/>
            <w:gridSpan w:val="4"/>
            <w:hideMark/>
          </w:tcPr>
          <w:p w:rsidR="00B120BE" w:rsidRPr="00B120BE" w:rsidRDefault="00B120BE" w:rsidP="00B120BE">
            <w:r w:rsidRPr="00B120BE">
              <w:t>79,90</w:t>
            </w:r>
          </w:p>
        </w:tc>
      </w:tr>
      <w:tr w:rsidR="00B120BE" w:rsidRPr="00B120BE" w:rsidTr="00B120BE">
        <w:trPr>
          <w:trHeight w:val="153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№ п/п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Наименование работ (услуг)</w:t>
            </w:r>
          </w:p>
        </w:tc>
        <w:tc>
          <w:tcPr>
            <w:tcW w:w="1942" w:type="dxa"/>
            <w:vMerge/>
            <w:hideMark/>
          </w:tcPr>
          <w:p w:rsidR="00B120BE" w:rsidRPr="00B120BE" w:rsidRDefault="00B120BE"/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 xml:space="preserve">Стоимость работ и услуг в </w:t>
            </w:r>
            <w:r w:rsidRPr="00B120BE">
              <w:rPr>
                <w:u w:val="single"/>
              </w:rPr>
              <w:t>год</w:t>
            </w:r>
            <w:r w:rsidRPr="00B120BE">
              <w:rPr>
                <w:b/>
                <w:bCs/>
                <w:u w:val="single"/>
              </w:rPr>
              <w:t>,</w:t>
            </w:r>
            <w:r w:rsidRPr="00B120BE">
              <w:t xml:space="preserve"> руб.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 xml:space="preserve">Стоимость работ и услуг </w:t>
            </w:r>
            <w:r w:rsidRPr="00B120BE">
              <w:rPr>
                <w:b/>
                <w:bCs/>
                <w:u w:val="single"/>
              </w:rPr>
              <w:t xml:space="preserve">в месяц </w:t>
            </w:r>
            <w:r w:rsidRPr="00B120BE">
              <w:t>на 1 кв.м. площади помещений, руб.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I.</w:t>
            </w:r>
          </w:p>
        </w:tc>
        <w:tc>
          <w:tcPr>
            <w:tcW w:w="6598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Техническое обслуживание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248 375,97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7,11</w:t>
            </w:r>
          </w:p>
        </w:tc>
      </w:tr>
      <w:tr w:rsidR="00B120BE" w:rsidRPr="00B120BE" w:rsidTr="00B120BE">
        <w:trPr>
          <w:trHeight w:val="46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1.</w:t>
            </w:r>
          </w:p>
        </w:tc>
        <w:tc>
          <w:tcPr>
            <w:tcW w:w="6598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Проведение технических осмотров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28 977,14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0,83</w:t>
            </w:r>
          </w:p>
        </w:tc>
      </w:tr>
      <w:tr w:rsidR="00B120BE" w:rsidRPr="00B120BE" w:rsidTr="00B120BE">
        <w:trPr>
          <w:trHeight w:val="6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1.1.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Технический осмотр кровли с  внутренним водостоком (ж/б )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2 раз в год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747,84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0,02</w:t>
            </w:r>
          </w:p>
        </w:tc>
      </w:tr>
      <w:tr w:rsidR="00B120BE" w:rsidRPr="00B120BE" w:rsidTr="00B120BE">
        <w:trPr>
          <w:trHeight w:val="117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1.2.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Технический осмотр конструктивных элементов здания в комплексе (окна, двери, фундамент, фасада здания, внутренняя отделка стен, устройства мусоропровода, деревянные, каменные  конструкции) с составлением дефектно-сметной ведомости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2 раз в год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5 026,99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0,14</w:t>
            </w:r>
          </w:p>
        </w:tc>
      </w:tr>
      <w:tr w:rsidR="00B120BE" w:rsidRPr="00B120BE" w:rsidTr="00B120BE">
        <w:trPr>
          <w:trHeight w:val="70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1.3.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 xml:space="preserve"> 1 раз в год или по мере необходимости 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10 053,97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0,29</w:t>
            </w:r>
          </w:p>
        </w:tc>
      </w:tr>
      <w:tr w:rsidR="00B120BE" w:rsidRPr="00B120BE" w:rsidTr="00B120BE">
        <w:trPr>
          <w:trHeight w:val="6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1.4.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Магистралей холодного и горячего водоснабжения, канализации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по мере необходимости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9 256,02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0,27</w:t>
            </w:r>
          </w:p>
        </w:tc>
      </w:tr>
      <w:tr w:rsidR="00B120BE" w:rsidRPr="00B120BE" w:rsidTr="00B120BE">
        <w:trPr>
          <w:trHeight w:val="63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1.5.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Проверка исправности канализационных вытяжек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по мере необходимости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3 016,19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0,09</w:t>
            </w:r>
          </w:p>
        </w:tc>
      </w:tr>
      <w:tr w:rsidR="00B120BE" w:rsidRPr="00B120BE" w:rsidTr="00B120BE">
        <w:trPr>
          <w:trHeight w:val="75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1.6.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по мере необходимости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876,13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0,03</w:t>
            </w:r>
          </w:p>
        </w:tc>
      </w:tr>
      <w:tr w:rsidR="00B120BE" w:rsidRPr="00B120BE" w:rsidTr="00B120BE">
        <w:trPr>
          <w:trHeight w:val="51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2.</w:t>
            </w:r>
          </w:p>
        </w:tc>
        <w:tc>
          <w:tcPr>
            <w:tcW w:w="6598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102 808,78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2,94</w:t>
            </w:r>
          </w:p>
        </w:tc>
      </w:tr>
      <w:tr w:rsidR="00B120BE" w:rsidRPr="00B120BE" w:rsidTr="00B120BE">
        <w:trPr>
          <w:trHeight w:val="93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2.1.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ППР (планово-предупредительные работы) электрооборудования, проверка заземления оболочки Электрокабель, замеры сопротивления изоляции проводов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по графику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14 655,47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0,42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lastRenderedPageBreak/>
              <w:t>2.2.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Консервация, расконсервирование и ремонт поливочной системы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1 раз в год:  весенне-летний, консервация - осен.зим.пер.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882,92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0,03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2.3.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Регулировка, наладка и испытания систем  отопления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 xml:space="preserve">1 раз в год, испытание 2 раза в год; 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B120BE" w:rsidRPr="00B120BE" w:rsidRDefault="00B120BE" w:rsidP="00B120BE">
            <w:r w:rsidRPr="00B120BE">
              <w:t>66 464,27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B120BE" w:rsidRPr="00B120BE" w:rsidRDefault="00B120BE" w:rsidP="00B120BE">
            <w:r w:rsidRPr="00B120BE">
              <w:t>1,90</w:t>
            </w:r>
          </w:p>
        </w:tc>
      </w:tr>
      <w:tr w:rsidR="00B120BE" w:rsidRPr="00B120BE" w:rsidTr="00B120BE">
        <w:trPr>
          <w:trHeight w:val="69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2.4.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Промывка и опрессовка системы центрального отопления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1 раз в год осенне -зимний период</w:t>
            </w:r>
          </w:p>
        </w:tc>
        <w:tc>
          <w:tcPr>
            <w:tcW w:w="1700" w:type="dxa"/>
            <w:gridSpan w:val="2"/>
            <w:vMerge/>
            <w:hideMark/>
          </w:tcPr>
          <w:p w:rsidR="00B120BE" w:rsidRPr="00B120BE" w:rsidRDefault="00B120BE"/>
        </w:tc>
        <w:tc>
          <w:tcPr>
            <w:tcW w:w="1701" w:type="dxa"/>
            <w:gridSpan w:val="2"/>
            <w:vMerge/>
            <w:hideMark/>
          </w:tcPr>
          <w:p w:rsidR="00B120BE" w:rsidRPr="00B120BE" w:rsidRDefault="00B120BE"/>
        </w:tc>
      </w:tr>
      <w:tr w:rsidR="00B120BE" w:rsidRPr="00B120BE" w:rsidTr="00B120BE">
        <w:trPr>
          <w:trHeight w:val="70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2.5.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Очистка чердачного и подвального помещения от мелкого мусора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7 597,93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0,22</w:t>
            </w:r>
          </w:p>
        </w:tc>
      </w:tr>
      <w:tr w:rsidR="00B120BE" w:rsidRPr="00B120BE" w:rsidTr="00B120BE">
        <w:trPr>
          <w:trHeight w:val="57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2.6.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Очистка кровель от мусора, грязи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2 раза в год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2 991,37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0,09</w:t>
            </w:r>
          </w:p>
        </w:tc>
      </w:tr>
      <w:tr w:rsidR="00B120BE" w:rsidRPr="00B120BE" w:rsidTr="00B120BE">
        <w:trPr>
          <w:trHeight w:val="12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2.7.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Сброс снега, сосулек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по мере необходимости в зимний, весенний период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10 216,82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0,29</w:t>
            </w:r>
          </w:p>
        </w:tc>
      </w:tr>
      <w:tr w:rsidR="00B120BE" w:rsidRPr="00B120BE" w:rsidTr="00B120BE">
        <w:trPr>
          <w:trHeight w:val="43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2.8.</w:t>
            </w:r>
          </w:p>
        </w:tc>
        <w:tc>
          <w:tcPr>
            <w:tcW w:w="4656" w:type="dxa"/>
            <w:gridSpan w:val="2"/>
            <w:hideMark/>
          </w:tcPr>
          <w:p w:rsidR="00B120BE" w:rsidRPr="00B120BE" w:rsidRDefault="00B120BE">
            <w:r w:rsidRPr="00B120BE">
              <w:t>Промывка канализационной сети (5 часов  в год)</w:t>
            </w:r>
          </w:p>
        </w:tc>
        <w:tc>
          <w:tcPr>
            <w:tcW w:w="1942" w:type="dxa"/>
            <w:hideMark/>
          </w:tcPr>
          <w:p w:rsidR="00B120BE" w:rsidRPr="00B120BE" w:rsidRDefault="00B120BE">
            <w:r w:rsidRPr="00B120BE">
              <w:t>(5 часов  в год)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r w:rsidRPr="00B120BE">
              <w:t>0,00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r w:rsidRPr="00B120BE">
              <w:t>0,00</w:t>
            </w:r>
          </w:p>
        </w:tc>
      </w:tr>
      <w:tr w:rsidR="00B120BE" w:rsidRPr="00B120BE" w:rsidTr="00B120BE">
        <w:trPr>
          <w:trHeight w:val="7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3.</w:t>
            </w:r>
          </w:p>
        </w:tc>
        <w:tc>
          <w:tcPr>
            <w:tcW w:w="6598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Работы, выполняемые после проведении технических осмотров и по заявкам (по мере необходимости в пределах суммы)</w:t>
            </w:r>
          </w:p>
        </w:tc>
        <w:tc>
          <w:tcPr>
            <w:tcW w:w="1700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116 590,05</w:t>
            </w:r>
          </w:p>
        </w:tc>
        <w:tc>
          <w:tcPr>
            <w:tcW w:w="1701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3,34</w:t>
            </w:r>
          </w:p>
        </w:tc>
      </w:tr>
      <w:tr w:rsidR="00B120BE" w:rsidRPr="00B120BE" w:rsidTr="00B120BE">
        <w:trPr>
          <w:trHeight w:val="46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Проверка состояния продухов в цоколях зданий, мелкий ремонт</w:t>
            </w:r>
          </w:p>
        </w:tc>
      </w:tr>
      <w:tr w:rsidR="00B120BE" w:rsidRPr="00B120BE" w:rsidTr="00B120BE">
        <w:trPr>
          <w:trHeight w:val="40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Замена разбитых стекол окон в помещениях общего пользования</w:t>
            </w:r>
          </w:p>
        </w:tc>
      </w:tr>
      <w:tr w:rsidR="00B120BE" w:rsidRPr="00B120BE" w:rsidTr="00B120BE">
        <w:trPr>
          <w:trHeight w:val="45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 xml:space="preserve">Мелкий ремонт и укрепление входных, тамбурных и подвальных дверей. </w:t>
            </w:r>
          </w:p>
        </w:tc>
      </w:tr>
      <w:tr w:rsidR="00B120BE" w:rsidRPr="00B120BE" w:rsidTr="00B120BE">
        <w:trPr>
          <w:trHeight w:val="37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Проверка наличия тяги в вентиляционных каналов (по заявкам)</w:t>
            </w:r>
          </w:p>
        </w:tc>
      </w:tr>
      <w:tr w:rsidR="00B120BE" w:rsidRPr="00B120BE" w:rsidTr="00B120BE">
        <w:trPr>
          <w:trHeight w:val="63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Мелкий ремонт кровли  в местах протечек: промазка, проклейка стыков плит, примыканий, ремонт стяжки, установка в/воронок</w:t>
            </w:r>
          </w:p>
        </w:tc>
      </w:tr>
      <w:tr w:rsidR="00B120BE" w:rsidRPr="00B120BE" w:rsidTr="00B120BE">
        <w:trPr>
          <w:trHeight w:val="4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Мелкий ремонт цементных полов, лестниц, ограждений в подъездах. Укрепление парапетных ограждений</w:t>
            </w:r>
          </w:p>
        </w:tc>
      </w:tr>
      <w:tr w:rsidR="00B120BE" w:rsidRPr="00B120BE" w:rsidTr="00B120BE">
        <w:trPr>
          <w:trHeight w:val="40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 xml:space="preserve">Мелкий ремонт, побелка контейнерных площадок. 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 xml:space="preserve">Мелкий ремонт детского </w:t>
            </w:r>
            <w:r>
              <w:t>оборудования</w:t>
            </w:r>
            <w:r w:rsidRPr="00B120BE">
              <w:t>, лавочек, урн, окраска форм. Для панельных домов: отбивка опасных для обрушения  мест (кромки козырьков, балконов  и пр.),  мелкий ремонт цоколя,  частичное бетонирование крылец, ступеней входов</w:t>
            </w:r>
          </w:p>
        </w:tc>
      </w:tr>
      <w:tr w:rsidR="00B120BE" w:rsidRPr="00B120BE" w:rsidTr="00B120BE">
        <w:trPr>
          <w:trHeight w:val="10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 xml:space="preserve">Укрепление трубопроводов, Малый ремонт изоляции трубопроводов в подвальных  помещениях. Подготовка ТУ (окраска, побелка помещений, устройство трапов). Устранение незначительных неисправностей, замена и восстановление работоспособности отдельных элементов в системах отопления, холодного и горячего водоснабжения, канализации. Прочистка засоров магистрального трубопровода канализации </w:t>
            </w:r>
          </w:p>
        </w:tc>
      </w:tr>
      <w:tr w:rsidR="00B120BE" w:rsidRPr="00B120BE" w:rsidTr="00B120BE">
        <w:trPr>
          <w:trHeight w:val="9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>Устранение незначительных неисправностей электротехнических устройств (закрытие электрощитовых, этажных эл.щитков, распределительных коробок на л/клетках; смена перегоревших электролампочек в помещениях общественного пользования, уличного освещения;  смена и ремонт эл.патронов и выключателей, мелкий ремонт электропроводки)</w:t>
            </w:r>
          </w:p>
        </w:tc>
      </w:tr>
      <w:tr w:rsidR="00B120BE" w:rsidRPr="00B120BE" w:rsidTr="00B120BE">
        <w:trPr>
          <w:trHeight w:val="51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 </w:t>
            </w:r>
          </w:p>
        </w:tc>
        <w:tc>
          <w:tcPr>
            <w:tcW w:w="9999" w:type="dxa"/>
            <w:gridSpan w:val="7"/>
            <w:hideMark/>
          </w:tcPr>
          <w:p w:rsidR="00B120BE" w:rsidRPr="00B120BE" w:rsidRDefault="00B120BE">
            <w:r w:rsidRPr="00B120BE">
              <w:t xml:space="preserve">Мелкий ремонт мусороприёмных клапанов, бункеров, шиберных устройств, стволов </w:t>
            </w:r>
          </w:p>
        </w:tc>
      </w:tr>
      <w:tr w:rsidR="00B120BE" w:rsidRPr="00B120BE" w:rsidTr="00B120BE">
        <w:trPr>
          <w:trHeight w:val="193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lastRenderedPageBreak/>
              <w:t>2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49 122,31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1,41</w:t>
            </w:r>
          </w:p>
        </w:tc>
      </w:tr>
      <w:tr w:rsidR="00B120BE" w:rsidRPr="00B120BE" w:rsidTr="00B120BE">
        <w:trPr>
          <w:trHeight w:val="54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3</w:t>
            </w:r>
          </w:p>
        </w:tc>
        <w:tc>
          <w:tcPr>
            <w:tcW w:w="6882" w:type="dxa"/>
            <w:gridSpan w:val="4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Санитарные работы  по содержанию помещений общего пользования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105 097,83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3,01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3.1.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влажное подметание лестничных площадок и маршей нижних трех этажей.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ежедневно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37 446,16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1,07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3.2.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35 716,37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1,02</w:t>
            </w:r>
          </w:p>
        </w:tc>
      </w:tr>
      <w:tr w:rsidR="00B120BE" w:rsidRPr="00B120BE" w:rsidTr="00B120BE">
        <w:trPr>
          <w:trHeight w:val="55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3.3.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влажное подметание мест перед загрузочными клапанами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6 076,58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0,17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3.4.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мытье лестничных площадок и маршей нижних трех этажей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месяц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5 371,86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0,15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3.5.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мытье лестничных площадок и маршей  выше третьего этажа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 в месяц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12 350,27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0,35</w:t>
            </w:r>
          </w:p>
        </w:tc>
      </w:tr>
      <w:tr w:rsidR="00B120BE" w:rsidRPr="00B120BE" w:rsidTr="00B120BE">
        <w:trPr>
          <w:trHeight w:val="4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3.6.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Мытье полов кабины лифта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213,11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7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3.7.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Влажная протирка стен, дверей, плафонов и потолков кабины лифта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месяц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444,72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46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3.8.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 xml:space="preserve">Мытье окон  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 в год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1 775,59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0,05</w:t>
            </w:r>
          </w:p>
        </w:tc>
      </w:tr>
      <w:tr w:rsidR="00B120BE" w:rsidRPr="00B120BE" w:rsidTr="00B120BE">
        <w:trPr>
          <w:trHeight w:val="46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3.9.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Обметание пыли с потолков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год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527,15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 </w:t>
            </w:r>
          </w:p>
        </w:tc>
      </w:tr>
      <w:tr w:rsidR="00B120BE" w:rsidRPr="00B120BE" w:rsidTr="00B120BE">
        <w:trPr>
          <w:trHeight w:val="4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3.10.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Влажная протирка элементов лестничных клеток жилых домов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5 176,04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0,15</w:t>
            </w:r>
          </w:p>
        </w:tc>
      </w:tr>
      <w:tr w:rsidR="00B120BE" w:rsidRPr="00B120BE" w:rsidTr="00B120BE">
        <w:trPr>
          <w:trHeight w:val="4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-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подоконников, отопитеьных приборов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год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142,22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0,00</w:t>
            </w:r>
          </w:p>
        </w:tc>
      </w:tr>
      <w:tr w:rsidR="00B120BE" w:rsidRPr="00B120BE" w:rsidTr="00B120BE">
        <w:trPr>
          <w:trHeight w:val="4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-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стен, дверей, плафонов на лестничных клеток, оконных решёток,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год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5 033,82</w:t>
            </w:r>
          </w:p>
        </w:tc>
        <w:tc>
          <w:tcPr>
            <w:tcW w:w="1559" w:type="dxa"/>
            <w:noWrap/>
            <w:hideMark/>
          </w:tcPr>
          <w:p w:rsidR="00B120BE" w:rsidRPr="00B120BE" w:rsidRDefault="00B120BE" w:rsidP="00B120BE">
            <w:r w:rsidRPr="00B120BE">
              <w:t>0,14</w:t>
            </w:r>
          </w:p>
        </w:tc>
      </w:tr>
      <w:tr w:rsidR="00B120BE" w:rsidRPr="00B120BE" w:rsidTr="00B120BE">
        <w:trPr>
          <w:trHeight w:val="46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4.</w:t>
            </w:r>
          </w:p>
        </w:tc>
        <w:tc>
          <w:tcPr>
            <w:tcW w:w="6882" w:type="dxa"/>
            <w:gridSpan w:val="4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86 777,97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2,49</w:t>
            </w:r>
          </w:p>
        </w:tc>
      </w:tr>
      <w:tr w:rsidR="00B120BE" w:rsidRPr="00B120BE" w:rsidTr="00B120BE">
        <w:trPr>
          <w:trHeight w:val="58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 </w:t>
            </w:r>
          </w:p>
        </w:tc>
        <w:tc>
          <w:tcPr>
            <w:tcW w:w="6882" w:type="dxa"/>
            <w:gridSpan w:val="4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73 345,13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2,10</w:t>
            </w:r>
          </w:p>
        </w:tc>
      </w:tr>
      <w:tr w:rsidR="00B120BE" w:rsidRPr="00B120BE" w:rsidTr="00B120BE">
        <w:trPr>
          <w:trHeight w:val="3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4.1</w:t>
            </w:r>
          </w:p>
        </w:tc>
        <w:tc>
          <w:tcPr>
            <w:tcW w:w="4472" w:type="dxa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теплый период года</w:t>
            </w:r>
          </w:p>
        </w:tc>
        <w:tc>
          <w:tcPr>
            <w:tcW w:w="2410" w:type="dxa"/>
            <w:gridSpan w:val="3"/>
            <w:noWrap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25503,95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1,46</w:t>
            </w:r>
          </w:p>
        </w:tc>
      </w:tr>
      <w:tr w:rsidR="00B120BE" w:rsidRPr="00B120BE" w:rsidTr="00B120BE">
        <w:trPr>
          <w:trHeight w:val="6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4.1.1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подметание территории в дни без осадков или с осадками до 2 см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отмастка, тротуары - 1 раз в двое суток, асфальт - 1 раз в сутки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7698,48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0,44</w:t>
            </w:r>
          </w:p>
        </w:tc>
      </w:tr>
      <w:tr w:rsidR="00B120BE" w:rsidRPr="00B120BE" w:rsidTr="00B120BE">
        <w:trPr>
          <w:trHeight w:val="6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4.1.2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частичная уборка территории в дни с осадками более 2 см.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50% территории 1 раз в двое суток в дни с осадками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1397,59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0,08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4.1.3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уборка газонов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15252,19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0,87</w:t>
            </w:r>
          </w:p>
        </w:tc>
      </w:tr>
      <w:tr w:rsidR="00B120BE" w:rsidRPr="00B120BE" w:rsidTr="00B120BE">
        <w:trPr>
          <w:trHeight w:val="3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4.1.4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Подметание ступеней и площадок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сутки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58,04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0,00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4.1.5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Мойка территории с усовершенствованными покрытиями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за период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255,91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4.1.6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уборка контейнерной площадки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5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572,03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0,03</w:t>
            </w:r>
          </w:p>
        </w:tc>
      </w:tr>
      <w:tr w:rsidR="00B120BE" w:rsidRPr="00B120BE" w:rsidTr="00B120BE">
        <w:trPr>
          <w:trHeight w:val="7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lastRenderedPageBreak/>
              <w:t>4.1.7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урн от мусора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3 раза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269,70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0,02</w:t>
            </w:r>
          </w:p>
        </w:tc>
      </w:tr>
      <w:tr w:rsidR="00B120BE" w:rsidRPr="00B120BE" w:rsidTr="00B120BE">
        <w:trPr>
          <w:trHeight w:val="3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4.2</w:t>
            </w:r>
          </w:p>
        </w:tc>
        <w:tc>
          <w:tcPr>
            <w:tcW w:w="4472" w:type="dxa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холодный период года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47 841,18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2,74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4.2.1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подметание территории в дни без осадков и с осадками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двое суток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25480,88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1,46</w:t>
            </w:r>
          </w:p>
        </w:tc>
      </w:tr>
      <w:tr w:rsidR="00B120BE" w:rsidRPr="00B120BE" w:rsidTr="00B120BE">
        <w:trPr>
          <w:trHeight w:val="7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4.2.2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сдвигание свежевыпавшего снега в дни сильных снегопадов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сутки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16146,74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0,92</w:t>
            </w:r>
          </w:p>
        </w:tc>
      </w:tr>
      <w:tr w:rsidR="00B120BE" w:rsidRPr="00B120BE" w:rsidTr="00B120BE">
        <w:trPr>
          <w:trHeight w:val="6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4.2.3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посыпка территории песком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сутки в дни гололёда  (20 раза в год)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1523,38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0,09</w:t>
            </w:r>
          </w:p>
        </w:tc>
      </w:tr>
      <w:tr w:rsidR="00B120BE" w:rsidRPr="00B120BE" w:rsidTr="00B120BE">
        <w:trPr>
          <w:trHeight w:val="6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4.2.4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по мере необходимости (1 раз в неделю)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1879,82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0,11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4.2.5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от наледи и льда крышек люков пожарных колодцев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1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223,64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3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4.2.6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от наледи и льда  водостоков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772,35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0,04</w:t>
            </w:r>
          </w:p>
        </w:tc>
      </w:tr>
      <w:tr w:rsidR="00B120BE" w:rsidRPr="00B120BE" w:rsidTr="00B120BE">
        <w:trPr>
          <w:trHeight w:val="43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4.2.7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участков территории от снега и наледи при механизированной уборке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в труднодоступных местах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56,42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0,00</w:t>
            </w:r>
          </w:p>
        </w:tc>
      </w:tr>
      <w:tr w:rsidR="00B120BE" w:rsidRPr="00B120BE" w:rsidTr="00B120BE">
        <w:trPr>
          <w:trHeight w:val="42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4.2.8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сметание снега со ступеней и площадок перед входом в подъезд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2 раза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209,15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4.2.9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уборка контейнерной площадки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5 раза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1343,32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0,08</w:t>
            </w:r>
          </w:p>
        </w:tc>
      </w:tr>
      <w:tr w:rsidR="00B120BE" w:rsidRPr="00B120BE" w:rsidTr="00B120BE">
        <w:trPr>
          <w:trHeight w:val="49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r w:rsidRPr="00B120BE">
              <w:t>4.2.10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r w:rsidRPr="00B120BE">
              <w:t>очистка урн от мусора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3 раза в неделю</w:t>
            </w:r>
          </w:p>
        </w:tc>
        <w:tc>
          <w:tcPr>
            <w:tcW w:w="1558" w:type="dxa"/>
            <w:gridSpan w:val="2"/>
            <w:noWrap/>
            <w:hideMark/>
          </w:tcPr>
          <w:p w:rsidR="00B120BE" w:rsidRPr="00B120BE" w:rsidRDefault="00B120BE" w:rsidP="00B120BE">
            <w:r w:rsidRPr="00B120BE">
              <w:t>205,48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r w:rsidRPr="00B120BE">
              <w:t>0,01</w:t>
            </w:r>
          </w:p>
        </w:tc>
      </w:tr>
      <w:tr w:rsidR="00B120BE" w:rsidRPr="00B120BE" w:rsidTr="00B120BE">
        <w:trPr>
          <w:trHeight w:val="45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4.3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Завоз сыпучих материалов (песок, земля, бутовый камень)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13 432,84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0,38</w:t>
            </w:r>
          </w:p>
        </w:tc>
      </w:tr>
      <w:tr w:rsidR="00B120BE" w:rsidRPr="00B120BE" w:rsidTr="00B120BE">
        <w:trPr>
          <w:trHeight w:val="51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4.4.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Вывоз снега</w:t>
            </w:r>
            <w:r>
              <w:rPr>
                <w:b/>
                <w:bCs/>
              </w:rPr>
              <w:t xml:space="preserve"> по факту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 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</w:tr>
      <w:tr w:rsidR="00B120BE" w:rsidRPr="00B120BE" w:rsidTr="00B120BE">
        <w:trPr>
          <w:trHeight w:val="48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4.5.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Механизированная уборка</w:t>
            </w:r>
            <w:r>
              <w:rPr>
                <w:b/>
                <w:bCs/>
              </w:rPr>
              <w:t xml:space="preserve"> по факту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r w:rsidRPr="00B120BE">
              <w:t>__________часов в год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</w:tr>
      <w:tr w:rsidR="00B120BE" w:rsidRPr="00B120BE" w:rsidTr="00B120BE">
        <w:trPr>
          <w:trHeight w:val="34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5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Дератизация, дезинсекция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по мере необходимости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5 373,13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0,15</w:t>
            </w:r>
          </w:p>
        </w:tc>
      </w:tr>
      <w:tr w:rsidR="00B120BE" w:rsidRPr="00B120BE" w:rsidTr="00B120BE">
        <w:trPr>
          <w:trHeight w:val="345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6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Вывоз и утилизация КГО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по мере необходимости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45 559,63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1,30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Обслуживание общедомовых приборов учета, и ИТП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80 487,80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2,31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8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Обслуживание видеонаблюдения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</w:tr>
      <w:tr w:rsidR="00B120BE" w:rsidRPr="00B120BE" w:rsidTr="00B120BE">
        <w:trPr>
          <w:trHeight w:val="90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9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Обслуживание шлагбаума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ежемесячно по договору со специализированной организацией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0,00</w:t>
            </w:r>
          </w:p>
        </w:tc>
      </w:tr>
      <w:tr w:rsidR="00B120BE" w:rsidRPr="00B120BE" w:rsidTr="00B120BE">
        <w:trPr>
          <w:trHeight w:val="750"/>
        </w:trPr>
        <w:tc>
          <w:tcPr>
            <w:tcW w:w="774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 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Итого расходов по текущему содержанию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 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620 794,65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17,78</w:t>
            </w:r>
          </w:p>
        </w:tc>
      </w:tr>
      <w:tr w:rsidR="00B120BE" w:rsidRPr="00B120BE" w:rsidTr="00B120BE">
        <w:trPr>
          <w:trHeight w:val="58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Обслуживание лифтов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Согласно договору со специализированной организацией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72 463,77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2,08</w:t>
            </w:r>
          </w:p>
        </w:tc>
      </w:tr>
      <w:tr w:rsidR="00B120BE" w:rsidRPr="00B120BE" w:rsidTr="00B120BE">
        <w:trPr>
          <w:trHeight w:val="315"/>
        </w:trPr>
        <w:tc>
          <w:tcPr>
            <w:tcW w:w="774" w:type="dxa"/>
            <w:gridSpan w:val="2"/>
            <w:noWrap/>
            <w:hideMark/>
          </w:tcPr>
          <w:p w:rsidR="00B120BE" w:rsidRPr="00B120BE" w:rsidRDefault="00B120BE" w:rsidP="00B120BE">
            <w:pPr>
              <w:tabs>
                <w:tab w:val="left" w:pos="0"/>
              </w:tabs>
              <w:ind w:left="-262" w:firstLine="26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4472" w:type="dxa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Вывоз ТБО от населения</w:t>
            </w:r>
          </w:p>
        </w:tc>
        <w:tc>
          <w:tcPr>
            <w:tcW w:w="2410" w:type="dxa"/>
            <w:gridSpan w:val="3"/>
            <w:hideMark/>
          </w:tcPr>
          <w:p w:rsidR="00B120BE" w:rsidRPr="00B120BE" w:rsidRDefault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не реже одного раза в сутки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70 084,34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2,01</w:t>
            </w:r>
          </w:p>
        </w:tc>
      </w:tr>
      <w:tr w:rsidR="00B120BE" w:rsidRPr="00B120BE" w:rsidTr="00B120BE">
        <w:trPr>
          <w:trHeight w:val="1215"/>
        </w:trPr>
        <w:tc>
          <w:tcPr>
            <w:tcW w:w="7656" w:type="dxa"/>
            <w:gridSpan w:val="6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Всего расходов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763 342,75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</w:rPr>
            </w:pPr>
            <w:r w:rsidRPr="00B120BE">
              <w:rPr>
                <w:b/>
                <w:bCs/>
              </w:rPr>
              <w:t>21,86</w:t>
            </w:r>
          </w:p>
        </w:tc>
      </w:tr>
      <w:tr w:rsidR="00B120BE" w:rsidRPr="00B120BE" w:rsidTr="00B120BE">
        <w:trPr>
          <w:trHeight w:val="525"/>
        </w:trPr>
        <w:tc>
          <w:tcPr>
            <w:tcW w:w="7656" w:type="dxa"/>
            <w:gridSpan w:val="6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в т.ч. Услуги по управлению многоквартирным домом</w:t>
            </w:r>
          </w:p>
        </w:tc>
        <w:tc>
          <w:tcPr>
            <w:tcW w:w="1558" w:type="dxa"/>
            <w:gridSpan w:val="2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79 791,54</w:t>
            </w:r>
          </w:p>
        </w:tc>
        <w:tc>
          <w:tcPr>
            <w:tcW w:w="1559" w:type="dxa"/>
            <w:hideMark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 w:rsidRPr="00B120BE">
              <w:rPr>
                <w:b/>
                <w:bCs/>
                <w:i/>
                <w:iCs/>
              </w:rPr>
              <w:t>2,29</w:t>
            </w:r>
          </w:p>
        </w:tc>
      </w:tr>
      <w:tr w:rsidR="00B120BE" w:rsidRPr="00B120BE" w:rsidTr="00B120BE">
        <w:trPr>
          <w:trHeight w:val="525"/>
        </w:trPr>
        <w:tc>
          <w:tcPr>
            <w:tcW w:w="708" w:type="dxa"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948" w:type="dxa"/>
            <w:gridSpan w:val="5"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Оплата совета дома МКД</w:t>
            </w:r>
          </w:p>
        </w:tc>
        <w:tc>
          <w:tcPr>
            <w:tcW w:w="1558" w:type="dxa"/>
            <w:gridSpan w:val="2"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B120BE" w:rsidRPr="00B120BE" w:rsidRDefault="00B120BE" w:rsidP="00B120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2,57</w:t>
            </w:r>
          </w:p>
        </w:tc>
      </w:tr>
    </w:tbl>
    <w:p w:rsidR="00AC089B" w:rsidRDefault="00AC089B"/>
    <w:p w:rsidR="006E3D17" w:rsidRDefault="006E3D17"/>
    <w:p w:rsidR="006E3D17" w:rsidRDefault="006E3D17" w:rsidP="006E3D17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Директор ООО УК «Камелот» _____________________/О.В. Иванова/</w:t>
      </w:r>
    </w:p>
    <w:p w:rsidR="006E3D17" w:rsidRDefault="006E3D17"/>
    <w:sectPr w:rsidR="006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E"/>
    <w:rsid w:val="006E3D17"/>
    <w:rsid w:val="00AC089B"/>
    <w:rsid w:val="00B120BE"/>
    <w:rsid w:val="00B45E1A"/>
    <w:rsid w:val="00D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Oksana</cp:lastModifiedBy>
  <cp:revision>3</cp:revision>
  <cp:lastPrinted>2015-08-04T12:31:00Z</cp:lastPrinted>
  <dcterms:created xsi:type="dcterms:W3CDTF">2015-08-04T12:20:00Z</dcterms:created>
  <dcterms:modified xsi:type="dcterms:W3CDTF">2017-08-23T06:28:00Z</dcterms:modified>
</cp:coreProperties>
</file>